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FE30" w14:textId="77777777" w:rsidR="00592F91" w:rsidRDefault="00A13358" w:rsidP="004B5C52">
      <w:pPr>
        <w:pStyle w:val="11"/>
        <w:jc w:val="center"/>
        <w:rPr>
          <w:sz w:val="36"/>
          <w:szCs w:val="36"/>
        </w:rPr>
      </w:pPr>
      <w:r w:rsidRPr="00ED2456">
        <w:rPr>
          <w:sz w:val="36"/>
          <w:szCs w:val="36"/>
        </w:rPr>
        <w:t xml:space="preserve">Аннотация к рабочей программе </w:t>
      </w:r>
      <w:r w:rsidR="00881AB8" w:rsidRPr="00ED2456">
        <w:rPr>
          <w:sz w:val="36"/>
          <w:szCs w:val="36"/>
        </w:rPr>
        <w:t>курса внеурочной деятельности «</w:t>
      </w:r>
      <w:r w:rsidR="00592F91">
        <w:rPr>
          <w:sz w:val="36"/>
          <w:szCs w:val="36"/>
        </w:rPr>
        <w:t>Основы православной культуры</w:t>
      </w:r>
      <w:r w:rsidR="00881AB8" w:rsidRPr="00ED2456">
        <w:rPr>
          <w:sz w:val="36"/>
          <w:szCs w:val="36"/>
        </w:rPr>
        <w:t>»</w:t>
      </w:r>
    </w:p>
    <w:p w14:paraId="6B976287" w14:textId="44A6C529" w:rsidR="00851EFC" w:rsidRPr="00ED2456" w:rsidRDefault="00881AB8" w:rsidP="004B5C52">
      <w:pPr>
        <w:pStyle w:val="11"/>
        <w:jc w:val="center"/>
        <w:rPr>
          <w:sz w:val="36"/>
          <w:szCs w:val="36"/>
        </w:rPr>
      </w:pPr>
      <w:r w:rsidRPr="00ED2456">
        <w:rPr>
          <w:sz w:val="36"/>
          <w:szCs w:val="36"/>
        </w:rPr>
        <w:t xml:space="preserve"> 5</w:t>
      </w:r>
      <w:r w:rsidR="00592F91">
        <w:rPr>
          <w:sz w:val="36"/>
          <w:szCs w:val="36"/>
        </w:rPr>
        <w:t>-9</w:t>
      </w:r>
      <w:r w:rsidRPr="00ED2456">
        <w:rPr>
          <w:sz w:val="36"/>
          <w:szCs w:val="36"/>
        </w:rPr>
        <w:t xml:space="preserve"> класс</w:t>
      </w:r>
      <w:r w:rsidR="00592F91">
        <w:rPr>
          <w:sz w:val="36"/>
          <w:szCs w:val="36"/>
        </w:rPr>
        <w:t>ы</w:t>
      </w:r>
      <w:r w:rsidRPr="00ED2456">
        <w:rPr>
          <w:sz w:val="36"/>
          <w:szCs w:val="36"/>
        </w:rPr>
        <w:t>.</w:t>
      </w:r>
    </w:p>
    <w:p w14:paraId="29ABC164" w14:textId="77777777" w:rsidR="00851EFC" w:rsidRDefault="00851EFC" w:rsidP="004B5C52">
      <w:pPr>
        <w:pStyle w:val="a3"/>
        <w:spacing w:before="8"/>
        <w:jc w:val="center"/>
        <w:rPr>
          <w:b/>
          <w:sz w:val="23"/>
        </w:rPr>
      </w:pPr>
    </w:p>
    <w:p w14:paraId="3D26E5FB" w14:textId="6325C2BF" w:rsidR="004B5C52" w:rsidRPr="004B5C52" w:rsidRDefault="004B5C52" w:rsidP="004B5C52">
      <w:pPr>
        <w:shd w:val="clear" w:color="auto" w:fill="FFFFFF"/>
        <w:ind w:left="34" w:right="283" w:firstLine="288"/>
        <w:rPr>
          <w:sz w:val="24"/>
          <w:szCs w:val="24"/>
        </w:rPr>
      </w:pPr>
      <w:r w:rsidRPr="004B5C52">
        <w:rPr>
          <w:sz w:val="24"/>
          <w:szCs w:val="24"/>
        </w:rPr>
        <w:t xml:space="preserve">Рабочая программа </w:t>
      </w:r>
      <w:r w:rsidR="00881AB8">
        <w:rPr>
          <w:sz w:val="24"/>
          <w:szCs w:val="24"/>
        </w:rPr>
        <w:t>курса внеурочной деятельности</w:t>
      </w:r>
      <w:r w:rsidRPr="004B5C52">
        <w:rPr>
          <w:sz w:val="24"/>
          <w:szCs w:val="24"/>
        </w:rPr>
        <w:t xml:space="preserve"> «</w:t>
      </w:r>
      <w:r w:rsidR="00881AB8">
        <w:rPr>
          <w:sz w:val="24"/>
          <w:szCs w:val="24"/>
        </w:rPr>
        <w:t>Человек и общество</w:t>
      </w:r>
      <w:r w:rsidRPr="004B5C52">
        <w:rPr>
          <w:sz w:val="24"/>
          <w:szCs w:val="24"/>
        </w:rPr>
        <w:t xml:space="preserve">» для основного общего образования разработана на основе нормативных документов: </w:t>
      </w:r>
    </w:p>
    <w:p w14:paraId="41BB104A" w14:textId="21B554CF" w:rsidR="00ED2456" w:rsidRPr="00ED2456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ED2456">
        <w:rPr>
          <w:sz w:val="24"/>
          <w:szCs w:val="24"/>
        </w:rPr>
        <w:t>Федеральный закон от 29.12.2012 № 273-ФЗ (ред. От 17.02.2023) «Об образовании в РФ»;</w:t>
      </w:r>
    </w:p>
    <w:p w14:paraId="406CB1E3" w14:textId="77777777" w:rsidR="00ED2456" w:rsidRPr="00ED2456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ED2456">
        <w:rPr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Просвещение  РФ от 31.05.2021 № 287);</w:t>
      </w:r>
    </w:p>
    <w:p w14:paraId="52118CC7" w14:textId="0539165F" w:rsidR="00ED2456" w:rsidRPr="004431BB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4431BB">
        <w:rPr>
          <w:sz w:val="24"/>
          <w:szCs w:val="24"/>
        </w:rPr>
        <w:t>Устав МБОУ «Лицей № 21»;</w:t>
      </w:r>
    </w:p>
    <w:p w14:paraId="06527F12" w14:textId="77777777" w:rsidR="00ED2456" w:rsidRPr="00ED2456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ED2456">
        <w:rPr>
          <w:sz w:val="24"/>
          <w:szCs w:val="24"/>
        </w:rPr>
        <w:t>Локальный акт «Единый речевой режим» в МБОУ «Лицей №21»</w:t>
      </w:r>
    </w:p>
    <w:p w14:paraId="6D8EFDD6" w14:textId="0A15D73E" w:rsidR="00755600" w:rsidRDefault="00ED2456" w:rsidP="00ED2456">
      <w:pPr>
        <w:shd w:val="clear" w:color="auto" w:fill="FFFFFF"/>
        <w:ind w:left="34" w:right="283" w:firstLine="288"/>
        <w:rPr>
          <w:sz w:val="24"/>
          <w:szCs w:val="24"/>
        </w:rPr>
      </w:pPr>
      <w:r w:rsidRPr="00ED2456">
        <w:rPr>
          <w:sz w:val="24"/>
          <w:szCs w:val="24"/>
        </w:rPr>
        <w:t xml:space="preserve">Срок реализации 5 лет: с 2023 по 2028 год. </w:t>
      </w:r>
      <w:r w:rsidR="00755600">
        <w:rPr>
          <w:sz w:val="24"/>
          <w:szCs w:val="24"/>
        </w:rPr>
        <w:t>Срок реализации рабочей программы 5 лет: с 202</w:t>
      </w:r>
      <w:r>
        <w:rPr>
          <w:sz w:val="24"/>
          <w:szCs w:val="24"/>
        </w:rPr>
        <w:t>3</w:t>
      </w:r>
      <w:r w:rsidR="00755600">
        <w:rPr>
          <w:sz w:val="24"/>
          <w:szCs w:val="24"/>
        </w:rPr>
        <w:t xml:space="preserve"> по 202</w:t>
      </w:r>
      <w:r>
        <w:rPr>
          <w:sz w:val="24"/>
          <w:szCs w:val="24"/>
        </w:rPr>
        <w:t>8</w:t>
      </w:r>
      <w:r w:rsidR="00755600">
        <w:rPr>
          <w:sz w:val="24"/>
          <w:szCs w:val="24"/>
        </w:rPr>
        <w:t xml:space="preserve"> год.</w:t>
      </w:r>
    </w:p>
    <w:p w14:paraId="27AD9D0C" w14:textId="77777777" w:rsidR="00E221C4" w:rsidRPr="004B5C52" w:rsidRDefault="00E221C4" w:rsidP="00E221C4">
      <w:pPr>
        <w:shd w:val="clear" w:color="auto" w:fill="FFFFFF"/>
        <w:ind w:left="34" w:right="283" w:firstLine="288"/>
        <w:rPr>
          <w:sz w:val="24"/>
          <w:szCs w:val="24"/>
        </w:rPr>
      </w:pPr>
      <w:r w:rsidRPr="004B5C52">
        <w:rPr>
          <w:sz w:val="24"/>
          <w:szCs w:val="24"/>
        </w:rPr>
        <w:t>Реализуемый УМК:</w:t>
      </w:r>
    </w:p>
    <w:p w14:paraId="4A6E9ECB" w14:textId="77777777" w:rsidR="00E221C4" w:rsidRDefault="00E221C4" w:rsidP="00E221C4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4"/>
        </w:rPr>
      </w:pPr>
      <w:r w:rsidRPr="00E36ED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36ED3">
        <w:rPr>
          <w:sz w:val="24"/>
          <w:szCs w:val="24"/>
        </w:rPr>
        <w:t>вторской  учебн</w:t>
      </w:r>
      <w:r>
        <w:rPr>
          <w:sz w:val="24"/>
          <w:szCs w:val="24"/>
        </w:rPr>
        <w:t>ая</w:t>
      </w:r>
      <w:r w:rsidRPr="00E36ED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36ED3">
        <w:rPr>
          <w:sz w:val="24"/>
          <w:szCs w:val="24"/>
        </w:rPr>
        <w:t xml:space="preserve"> «Основы православной культуры» Меньшиков В.М. (доктор педагогических наук, профессор), Курск. гос. ун-т. </w:t>
      </w:r>
      <w:r>
        <w:rPr>
          <w:sz w:val="24"/>
          <w:szCs w:val="24"/>
        </w:rPr>
        <w:t>–</w:t>
      </w:r>
      <w:r w:rsidRPr="00E36ED3">
        <w:rPr>
          <w:sz w:val="24"/>
          <w:szCs w:val="24"/>
        </w:rPr>
        <w:t xml:space="preserve"> Курск</w:t>
      </w:r>
      <w:r>
        <w:rPr>
          <w:sz w:val="24"/>
          <w:szCs w:val="24"/>
        </w:rPr>
        <w:t>.</w:t>
      </w:r>
      <w:r w:rsidRPr="00E36ED3">
        <w:rPr>
          <w:sz w:val="24"/>
          <w:szCs w:val="24"/>
        </w:rPr>
        <w:t xml:space="preserve"> </w:t>
      </w:r>
    </w:p>
    <w:p w14:paraId="07A0FE9E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bookmarkStart w:id="0" w:name="_GoBack"/>
      <w:bookmarkEnd w:id="0"/>
      <w:r w:rsidRPr="00592F91">
        <w:rPr>
          <w:sz w:val="24"/>
          <w:szCs w:val="28"/>
        </w:rPr>
        <w:t>Актуальность изучения православной культуры в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культуросообразности российского образования, духовно-нравственных основ обучения и воспитания детей и молодежи в нашей стране.</w:t>
      </w:r>
    </w:p>
    <w:p w14:paraId="4654BB54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b/>
          <w:bCs/>
          <w:sz w:val="24"/>
          <w:szCs w:val="28"/>
        </w:rPr>
      </w:pPr>
      <w:r w:rsidRPr="00592F91">
        <w:rPr>
          <w:b/>
          <w:bCs/>
          <w:sz w:val="24"/>
          <w:szCs w:val="28"/>
        </w:rPr>
        <w:t>Цель и задачи курса:</w:t>
      </w:r>
    </w:p>
    <w:p w14:paraId="3BA36DBE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 xml:space="preserve">сформировать целостное православное мировоззрение, которое, с одной стороны, имеет самостоятельное значение, а с другой – помогает лучше понять современные искусство и науку. Это поможет обучающимся увидеть цельную картину мироздания, в которой должны органично совместиться религиозный (духовный) и материальный компоненты бытия мира и человека. </w:t>
      </w:r>
    </w:p>
    <w:p w14:paraId="07B5DEE7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 xml:space="preserve">В изучении православной культуры используется вся система современных </w:t>
      </w:r>
      <w:r w:rsidRPr="00592F91">
        <w:rPr>
          <w:b/>
          <w:bCs/>
          <w:sz w:val="24"/>
          <w:szCs w:val="28"/>
        </w:rPr>
        <w:t>методов</w:t>
      </w:r>
      <w:r w:rsidRPr="00592F91">
        <w:rPr>
          <w:sz w:val="24"/>
          <w:szCs w:val="28"/>
        </w:rPr>
        <w:t xml:space="preserve"> обучения, соответствующих сущности православия, содержанию образования и воспитания. Это предполагает не ограничиваться только словесным изложением материала, но продуктивно использовать активные методы обучения, включать обучающихся в процесс изучения православной культуры.</w:t>
      </w:r>
    </w:p>
    <w:p w14:paraId="67350554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 xml:space="preserve">Многообразными должны быть и </w:t>
      </w:r>
      <w:r w:rsidRPr="00592F91">
        <w:rPr>
          <w:b/>
          <w:bCs/>
          <w:sz w:val="24"/>
          <w:szCs w:val="28"/>
        </w:rPr>
        <w:t>средства</w:t>
      </w:r>
      <w:r w:rsidRPr="00592F91">
        <w:rPr>
          <w:sz w:val="24"/>
          <w:szCs w:val="28"/>
        </w:rPr>
        <w:t xml:space="preserve"> обучения. Так, большое значение в отводится осмыслению Библии, пониманию Священного Писания как важнейшего источника истинного понимания мира и общества, жизни отдельного человека, где в художественной форме излагаются исторические и бытовые сюжеты, раскрывает сложные и неоднозначные ситуации, знакомит с историей, обычаями, образом мысли народов мира.</w:t>
      </w:r>
    </w:p>
    <w:p w14:paraId="781A574E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Важную роль играет изучение православного церковного и светского искусства: архитектуры, иконописи, изобразительного искусства, художественной литературы, преданий, образцов музыкального и поэтического творчества. Знание праздников вводит в литургический православный круг, связывает воедино мир духовной и социальной жизни русского народа с миром русской природы.</w:t>
      </w:r>
    </w:p>
    <w:p w14:paraId="25944BD7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Одним из направлений модернизации и реформирования светской школы является обновление содержания образования, направленное, в частности, на преодоление негативных последствий отказа государства и светской школы в предшествующий период от опоры на ценности и традиции отечественной духовной культуры народов России.</w:t>
      </w:r>
    </w:p>
    <w:p w14:paraId="452E3E5D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 xml:space="preserve">Культура России исторически формировалась под воздействием православия, и все ее сферы глубоко связаны с ним, поэтому православная культура – одна из важнейших областей социально-гуманитарного знания. Являясь исторически ядром традиционной российской культуры, православие тесно связано с национальными культурами не только русского, но и многих других народов России в их историческом развитии и современном состоянии. Без </w:t>
      </w:r>
      <w:r w:rsidRPr="00592F91">
        <w:rPr>
          <w:sz w:val="24"/>
          <w:szCs w:val="28"/>
        </w:rPr>
        <w:lastRenderedPageBreak/>
        <w:t>знания основ православной культуры адекватное освоение ценностей российской культуры, особенно гуманитарных, невозможно, а приобщение к ним затруднено. Это обусловливает познавательную значимость православной культуры для всех учащихся российской школы вне зависимости от их отношения к православной религии и Церкви, мировоззренческого, этнического или конфессионального самоопределения их самих или их родителей (законных представителей).</w:t>
      </w:r>
    </w:p>
    <w:p w14:paraId="1A1B45A9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Изучение православной культуры способствует реализации практически всех этих требований, особенно – обеспечения самоопределения личности в системе образования, создания условий для ее самореализации, формирования у обучающегося адекватной современному уровню знаний картины мира, интеграции личности в национальную и мировую культуру. Последнее требование, выражающее одну из основных задач деятельности российской общеобразовательной школы – задачу социализации обучающихся в современном российском обществе и интеграцию в пространство российской культуры, не может быть адекватно реализовано без изучения православной культуры. Особое место придается формированию личного отношения обучающегося, его позиции к изучаемому материалу. Он должен осознать себя духовно грамотным человеком и выбрать свою положительную позицию по отношению к окружающей его духовно-нравственной и социокультурной среде.</w:t>
      </w:r>
    </w:p>
    <w:p w14:paraId="234C3000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Определяющее значение изучение православной культуры имеет для реализации государственной политики в решении задач воспитания гражданственности, трудолюбия, уважения к правам и свободам человека, любви к окружающей природе, Родине, семье.</w:t>
      </w:r>
    </w:p>
    <w:p w14:paraId="3CDA2E0B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Изучение православной культуры в светской школе будет способствовать защите и развитию национальных культур, региональных культурных традиций и особенностей в условиях многонационального российского государства, содействовать сохранению и укреплению единства федерального культурного и образовательного пространства, социальной и культурной интеграции российского общества. Православное культурологическое образование учитывает фактическое положение православной религии в Российской Федерации как традиционной религии русского народа, о принадлежности или предпочтительном отношении к которой заявляют большинство россиян. Православие наложило яркий отпечаток на специфику просвещения и культуры как русского народа, так и других народов в составе Российского государства. Программа предусматривает специфику Курского края и соответственно тех регионов, в которых будет осуществляться. Это обеспечивается выделением специальных или свободных тем в программе.</w:t>
      </w:r>
    </w:p>
    <w:p w14:paraId="19251EC3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Реализация принципа светского характера образования при изучении православной культуры в образовательных учреждениях обеспечивается:</w:t>
      </w:r>
    </w:p>
    <w:p w14:paraId="4019CC3F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1) культурологическим содержанием предъявляемых знаний и соответствующей методикой изучения православной культуры;</w:t>
      </w:r>
    </w:p>
    <w:p w14:paraId="38BD6993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2) правом свободного выбора изучения курсов православной культуры обучающимися или их родителями (законными представителями), образовательными учреждениями (их органами самоуправления), местными и региональными органами управления образованием в соответствии с конкретными параметрами социального заказа на православное культурологическое образование;</w:t>
      </w:r>
    </w:p>
    <w:p w14:paraId="5587FA54" w14:textId="77777777" w:rsidR="00592F91" w:rsidRP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>3) организационно-правовой независимостью образовательных учреждений от организаций религиозных конфессий;</w:t>
      </w:r>
    </w:p>
    <w:p w14:paraId="5C9B3EC2" w14:textId="43774D41" w:rsidR="00592F91" w:rsidRDefault="00592F91" w:rsidP="00592F91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592F91">
        <w:rPr>
          <w:sz w:val="24"/>
          <w:szCs w:val="28"/>
        </w:rPr>
        <w:t xml:space="preserve">Программа  курса внеурочной деятельности «Основы православной культуры» составлена с учетом количества часов, отводимого на изучение курса учебным планом: по 1 учебному часу  в неделю при 34 учебных неделях в  </w:t>
      </w:r>
      <w:r>
        <w:rPr>
          <w:sz w:val="24"/>
          <w:szCs w:val="28"/>
        </w:rPr>
        <w:t>5-9</w:t>
      </w:r>
      <w:r w:rsidRPr="00592F91">
        <w:rPr>
          <w:sz w:val="24"/>
          <w:szCs w:val="28"/>
        </w:rPr>
        <w:t xml:space="preserve"> классах.</w:t>
      </w:r>
    </w:p>
    <w:p w14:paraId="2AE82385" w14:textId="77777777" w:rsidR="00592F91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4B80EC7A" w14:textId="2A4B6ED8" w:rsidR="00592F91" w:rsidRPr="00592F91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592F91">
        <w:rPr>
          <w:rFonts w:eastAsia="Calibri"/>
          <w:color w:val="000000"/>
          <w:sz w:val="24"/>
          <w:szCs w:val="24"/>
          <w:lang w:eastAsia="en-US" w:bidi="ar-SA"/>
        </w:rPr>
        <w:t>ПРЕДМЕТНЫЕ РЕЗУЛЬТАТЫ</w:t>
      </w:r>
    </w:p>
    <w:p w14:paraId="2BFCE547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AC1DD8">
        <w:rPr>
          <w:rFonts w:eastAsia="Calibri"/>
          <w:color w:val="000000"/>
          <w:sz w:val="24"/>
          <w:szCs w:val="24"/>
          <w:lang w:eastAsia="en-US" w:bidi="ar-SA"/>
        </w:rPr>
        <w:t>Курс призван к достижению предметных результатов, характеризующих ученика:</w:t>
      </w:r>
    </w:p>
    <w:p w14:paraId="1FF4B048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имеющий ценностные установки и знаниевые основания для осознанной мотивации к нравственному совершенствованию и духовному саморазвитию;</w:t>
      </w:r>
    </w:p>
    <w:p w14:paraId="091B8BAF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владеющий нормами светской и религиозной морали, осознающий их значение в выстраивании конструктивных отношений в семье и обществе;</w:t>
      </w:r>
    </w:p>
    <w:p w14:paraId="00CA5DAB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понимающий значение нравственности, веры и религии в жизни человека и общества;</w:t>
      </w:r>
    </w:p>
    <w:p w14:paraId="6E781939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овладевший основными религиозными понятиями; базовыми понятиями православного вероучения;</w:t>
      </w:r>
    </w:p>
    <w:p w14:paraId="106C9114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lastRenderedPageBreak/>
        <w:t>- имеющий знания о православии как традиционной, культурообразующей и исторической вере в России, о её роли в становлении российской государственности, формировании отечественной культуры, объединении многочисленных народов России;</w:t>
      </w:r>
    </w:p>
    <w:p w14:paraId="3006648A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знающий основные вехи общецерковной истории, истории Русской православной Церкви в контексте отечественной истории;</w:t>
      </w:r>
    </w:p>
    <w:p w14:paraId="004BC56C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имеющий представления о таинствах Церкви;</w:t>
      </w:r>
    </w:p>
    <w:p w14:paraId="75E1780E" w14:textId="16C74B9F" w:rsidR="00592F91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нравственная личность, воспитания на свободе совести и вероисповедания, на отечественных духовных традициях.</w:t>
      </w:r>
    </w:p>
    <w:p w14:paraId="35F297A9" w14:textId="77777777" w:rsidR="00592F91" w:rsidRDefault="00592F91" w:rsidP="00592F91">
      <w:pPr>
        <w:widowControl/>
        <w:autoSpaceDE/>
        <w:autoSpaceDN/>
        <w:ind w:firstLine="567"/>
        <w:jc w:val="both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14:paraId="21126B32" w14:textId="363F96BB" w:rsidR="00592F91" w:rsidRPr="00592F91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592F91">
        <w:rPr>
          <w:rFonts w:eastAsia="Calibri"/>
          <w:color w:val="000000"/>
          <w:sz w:val="24"/>
          <w:szCs w:val="24"/>
          <w:lang w:eastAsia="en-US" w:bidi="ar-SA"/>
        </w:rPr>
        <w:t>МЕТАПРЕДМЕТНЫЕ РЕЗУЛЬТАТЫ</w:t>
      </w:r>
    </w:p>
    <w:p w14:paraId="5AA7144F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E36ED3">
        <w:rPr>
          <w:rFonts w:eastAsia="Calibri"/>
          <w:color w:val="000000"/>
          <w:sz w:val="24"/>
          <w:szCs w:val="24"/>
          <w:lang w:eastAsia="en-US" w:bidi="ar-SA"/>
        </w:rPr>
        <w:t>Курс способствует формированию метапредметных умений и навыков, характеризующих ученика следующим образом:</w:t>
      </w:r>
    </w:p>
    <w:p w14:paraId="56C30EE9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владеющий способностью принимать и сохранять цели и задачи учебной деятельности, поиска средств её осуществления; </w:t>
      </w:r>
    </w:p>
    <w:p w14:paraId="141FF649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14:paraId="293808BE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способный понимать причины успеха или неуспеха или неуспеха учебной деятельности; способный конструктивно действовать в ситуации неуспеха; </w:t>
      </w:r>
    </w:p>
    <w:p w14:paraId="65B419AB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извлекать духовный и нравственный смысл из общих значений и нравственный смысл из общих значений и универсальных учебных действий; </w:t>
      </w:r>
    </w:p>
    <w:p w14:paraId="49499B40" w14:textId="77777777" w:rsidR="00592F91" w:rsidRPr="00E36ED3" w:rsidRDefault="00592F91" w:rsidP="00592F91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умеющий излагать своё мнение, аргументировать свою точку зрения.</w:t>
      </w:r>
    </w:p>
    <w:p w14:paraId="76ACD991" w14:textId="77777777" w:rsidR="00592F91" w:rsidRPr="00AC1DD8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65C7974A" w14:textId="5D1A19DC" w:rsidR="00592F91" w:rsidRPr="00592F91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592F91">
        <w:rPr>
          <w:rFonts w:eastAsia="Calibri"/>
          <w:color w:val="000000"/>
          <w:sz w:val="24"/>
          <w:szCs w:val="24"/>
          <w:lang w:eastAsia="en-US" w:bidi="ar-SA"/>
        </w:rPr>
        <w:t>ЛИЧНОСТНЫЕ РЕЗУЛЬТАТЫ</w:t>
      </w:r>
    </w:p>
    <w:p w14:paraId="3503D0D1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Курс способствует становлению следующих характеристик ученика: </w:t>
      </w:r>
    </w:p>
    <w:p w14:paraId="6E6EC115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сознающий свою национальную принадлежность; </w:t>
      </w:r>
    </w:p>
    <w:p w14:paraId="29F236B2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патриот, любящий свой народ, свой край и свою Родину; </w:t>
      </w:r>
    </w:p>
    <w:p w14:paraId="4C290C13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уважающий и принимающий ценности семьи и общества; </w:t>
      </w:r>
    </w:p>
    <w:p w14:paraId="5DC124B2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обладающий нравственным самосознанием, имеющий понятия о добре и зле, правде и лжи; </w:t>
      </w:r>
    </w:p>
    <w:p w14:paraId="55A99ACD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обладающий такими качествами, как добросовестность, справедливость, верность, долг, честь, благожелательность; </w:t>
      </w:r>
    </w:p>
    <w:p w14:paraId="66A49804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понимающий взаимосвязь между внешним и внутренним миром человека; </w:t>
      </w:r>
    </w:p>
    <w:p w14:paraId="5368C0B9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умеющий видеть и ценить красоту мира и внутреннюю красоту человека;</w:t>
      </w:r>
    </w:p>
    <w:p w14:paraId="74B648EE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доброжелательный, умеющий высказывать своё мнение, обосновывать свою позицию; </w:t>
      </w:r>
    </w:p>
    <w:p w14:paraId="1018B67E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слышать собеседника, уважающий иные мнения, убеждения; </w:t>
      </w:r>
    </w:p>
    <w:p w14:paraId="1F1DC622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отзывчивый, умеющий сочувствовать и проявлять заботу о близких, товарищах, чужих людях; </w:t>
      </w:r>
    </w:p>
    <w:p w14:paraId="5446CF55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уважительно относящийся к святыням;</w:t>
      </w:r>
    </w:p>
    <w:p w14:paraId="3B8CC692" w14:textId="36B0F80D" w:rsidR="00592F91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бережному отношению к материальным и духовным ценностям.</w:t>
      </w:r>
    </w:p>
    <w:p w14:paraId="56C12D50" w14:textId="77777777" w:rsidR="00592F91" w:rsidRDefault="00592F91" w:rsidP="00592F91">
      <w:pPr>
        <w:jc w:val="center"/>
        <w:rPr>
          <w:rFonts w:eastAsia="Calibri"/>
          <w:sz w:val="24"/>
          <w:szCs w:val="24"/>
          <w:lang w:eastAsia="en-US" w:bidi="ar-SA"/>
        </w:rPr>
      </w:pPr>
    </w:p>
    <w:p w14:paraId="60340F85" w14:textId="1BC7B03F" w:rsidR="00592F91" w:rsidRPr="001E2938" w:rsidRDefault="00592F91" w:rsidP="00592F91">
      <w:pPr>
        <w:jc w:val="center"/>
        <w:rPr>
          <w:rFonts w:eastAsia="Calibri"/>
          <w:sz w:val="24"/>
          <w:szCs w:val="24"/>
          <w:lang w:eastAsia="en-US" w:bidi="ar-SA"/>
        </w:rPr>
      </w:pPr>
      <w:r w:rsidRPr="001E2938">
        <w:rPr>
          <w:rFonts w:eastAsia="Calibri"/>
          <w:sz w:val="24"/>
          <w:szCs w:val="24"/>
          <w:lang w:eastAsia="en-US" w:bidi="ar-SA"/>
        </w:rPr>
        <w:t>СОДЕРЖАНИЕ РАЗДЕЛОВ КУРСА ВНЕУРОЧНОЙ ДЕЯТЕЛЬНОСТИ</w:t>
      </w:r>
    </w:p>
    <w:p w14:paraId="484447AB" w14:textId="77777777" w:rsidR="00592F91" w:rsidRPr="001E2938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</w:p>
    <w:p w14:paraId="7E7E499A" w14:textId="4EC69CF0" w:rsidR="00592F91" w:rsidRPr="001E2938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 xml:space="preserve">5 </w:t>
      </w:r>
      <w:r w:rsidRPr="001E2938">
        <w:rPr>
          <w:rFonts w:eastAsia="Calibri"/>
          <w:bCs/>
          <w:sz w:val="24"/>
          <w:szCs w:val="24"/>
          <w:lang w:bidi="ar-SA"/>
        </w:rPr>
        <w:t>КЛАСС</w:t>
      </w:r>
    </w:p>
    <w:p w14:paraId="4DDA9B05" w14:textId="77777777" w:rsidR="00592F91" w:rsidRPr="001E2938" w:rsidRDefault="00592F91" w:rsidP="00592F91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bidi="ar-SA"/>
        </w:rPr>
      </w:pPr>
    </w:p>
    <w:p w14:paraId="0B6AFA7B" w14:textId="6F03ACF2" w:rsidR="00592F91" w:rsidRPr="00592F91" w:rsidRDefault="00592F91" w:rsidP="00592F91">
      <w:pPr>
        <w:pStyle w:val="a4"/>
        <w:widowControl/>
        <w:numPr>
          <w:ilvl w:val="0"/>
          <w:numId w:val="26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 xml:space="preserve">Первый период: доисторический.  первый этап от сотворения мира до всемирного потопа </w:t>
      </w:r>
    </w:p>
    <w:p w14:paraId="2217EADF" w14:textId="77777777" w:rsidR="00592F91" w:rsidRPr="00592F91" w:rsidRDefault="00592F91" w:rsidP="00592F91">
      <w:pPr>
        <w:pStyle w:val="a4"/>
        <w:widowControl/>
        <w:numPr>
          <w:ilvl w:val="0"/>
          <w:numId w:val="26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второй этап. от всемирного потопа до Авраама</w:t>
      </w:r>
    </w:p>
    <w:p w14:paraId="0A9A2A9B" w14:textId="7DF8E725" w:rsidR="00592F91" w:rsidRPr="00592F91" w:rsidRDefault="00592F91" w:rsidP="00592F91">
      <w:pPr>
        <w:pStyle w:val="a4"/>
        <w:widowControl/>
        <w:numPr>
          <w:ilvl w:val="0"/>
          <w:numId w:val="26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 xml:space="preserve">Второй период: исторический. первый этап. от избрания Авраама до завоевания земли </w:t>
      </w:r>
    </w:p>
    <w:p w14:paraId="48392F42" w14:textId="1D4B07FB" w:rsidR="00592F91" w:rsidRPr="00592F91" w:rsidRDefault="00592F91" w:rsidP="00592F91">
      <w:pPr>
        <w:pStyle w:val="a4"/>
        <w:widowControl/>
        <w:numPr>
          <w:ilvl w:val="0"/>
          <w:numId w:val="26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Обетованной</w:t>
      </w:r>
      <w:r>
        <w:rPr>
          <w:rFonts w:eastAsia="Calibri"/>
          <w:bCs/>
          <w:sz w:val="24"/>
          <w:szCs w:val="24"/>
          <w:lang w:bidi="ar-SA"/>
        </w:rPr>
        <w:t xml:space="preserve"> </w:t>
      </w:r>
      <w:r w:rsidRPr="00592F91">
        <w:rPr>
          <w:rFonts w:eastAsia="Calibri"/>
          <w:bCs/>
          <w:sz w:val="24"/>
          <w:szCs w:val="24"/>
          <w:lang w:bidi="ar-SA"/>
        </w:rPr>
        <w:t>.</w:t>
      </w:r>
      <w:r>
        <w:rPr>
          <w:rFonts w:eastAsia="Calibri"/>
          <w:bCs/>
          <w:sz w:val="24"/>
          <w:szCs w:val="24"/>
          <w:lang w:bidi="ar-SA"/>
        </w:rPr>
        <w:t>В</w:t>
      </w:r>
      <w:r w:rsidRPr="00592F91">
        <w:rPr>
          <w:rFonts w:eastAsia="Calibri"/>
          <w:bCs/>
          <w:sz w:val="24"/>
          <w:szCs w:val="24"/>
          <w:lang w:bidi="ar-SA"/>
        </w:rPr>
        <w:t>торой этап. от завоевания земли обетованной до разрушения храма вавилонянами.</w:t>
      </w:r>
    </w:p>
    <w:p w14:paraId="54D6D16A" w14:textId="59AE70F3" w:rsidR="00592F91" w:rsidRPr="00592F91" w:rsidRDefault="00592F91" w:rsidP="00592F91">
      <w:pPr>
        <w:pStyle w:val="a4"/>
        <w:widowControl/>
        <w:numPr>
          <w:ilvl w:val="0"/>
          <w:numId w:val="26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Третий этап. от вавилонского плена до рождества христова.</w:t>
      </w:r>
    </w:p>
    <w:p w14:paraId="4D68FB0C" w14:textId="77777777" w:rsidR="00592F91" w:rsidRDefault="00592F91" w:rsidP="00592F91">
      <w:pPr>
        <w:widowControl/>
        <w:autoSpaceDE/>
        <w:autoSpaceDN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 xml:space="preserve">                                                                            </w:t>
      </w:r>
    </w:p>
    <w:p w14:paraId="502CB290" w14:textId="48F72C3D" w:rsidR="00592F91" w:rsidRPr="00592F91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6 КЛАСС</w:t>
      </w:r>
    </w:p>
    <w:p w14:paraId="5428194E" w14:textId="2BACA158" w:rsidR="00592F91" w:rsidRPr="00592F91" w:rsidRDefault="00592F91" w:rsidP="00592F91">
      <w:pPr>
        <w:pStyle w:val="a4"/>
        <w:widowControl/>
        <w:numPr>
          <w:ilvl w:val="0"/>
          <w:numId w:val="27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Жизнь Иисуса Христа</w:t>
      </w:r>
    </w:p>
    <w:p w14:paraId="215F9B48" w14:textId="2C6A2FDE" w:rsidR="00592F91" w:rsidRPr="00592F91" w:rsidRDefault="00592F91" w:rsidP="00592F91">
      <w:pPr>
        <w:pStyle w:val="a4"/>
        <w:widowControl/>
        <w:numPr>
          <w:ilvl w:val="0"/>
          <w:numId w:val="27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Служение апостольское</w:t>
      </w:r>
    </w:p>
    <w:p w14:paraId="6BD4D9BE" w14:textId="17034A5E" w:rsidR="00592F91" w:rsidRPr="00592F91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7 КЛАСС</w:t>
      </w:r>
    </w:p>
    <w:p w14:paraId="5FB23DE4" w14:textId="251A91B6" w:rsidR="00592F91" w:rsidRPr="00592F91" w:rsidRDefault="00592F91" w:rsidP="00592F91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История возникновения и распространения христианства</w:t>
      </w:r>
    </w:p>
    <w:p w14:paraId="53FD3502" w14:textId="4218B611" w:rsidR="00592F91" w:rsidRPr="00592F91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lastRenderedPageBreak/>
        <w:t>8 КЛАСС</w:t>
      </w:r>
    </w:p>
    <w:p w14:paraId="33E77E1F" w14:textId="1ADC59D1" w:rsidR="00592F91" w:rsidRPr="00592F91" w:rsidRDefault="00592F91" w:rsidP="00592F91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Распростр</w:t>
      </w:r>
      <w:r>
        <w:rPr>
          <w:rFonts w:eastAsia="Calibri"/>
          <w:bCs/>
          <w:sz w:val="24"/>
          <w:szCs w:val="24"/>
          <w:lang w:bidi="ar-SA"/>
        </w:rPr>
        <w:t>а</w:t>
      </w:r>
      <w:r w:rsidRPr="00592F91">
        <w:rPr>
          <w:rFonts w:eastAsia="Calibri"/>
          <w:bCs/>
          <w:sz w:val="24"/>
          <w:szCs w:val="24"/>
          <w:lang w:bidi="ar-SA"/>
        </w:rPr>
        <w:t>нение христианства на Руси в XI-XV вв.</w:t>
      </w:r>
    </w:p>
    <w:p w14:paraId="52DE306B" w14:textId="31635280" w:rsidR="00592F91" w:rsidRPr="00592F91" w:rsidRDefault="00592F91" w:rsidP="00592F91">
      <w:pPr>
        <w:pStyle w:val="a4"/>
        <w:widowControl/>
        <w:numPr>
          <w:ilvl w:val="0"/>
          <w:numId w:val="28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Распростр</w:t>
      </w:r>
      <w:r>
        <w:rPr>
          <w:rFonts w:eastAsia="Calibri"/>
          <w:bCs/>
          <w:sz w:val="24"/>
          <w:szCs w:val="24"/>
          <w:lang w:bidi="ar-SA"/>
        </w:rPr>
        <w:t>а</w:t>
      </w:r>
      <w:r w:rsidRPr="00592F91">
        <w:rPr>
          <w:rFonts w:eastAsia="Calibri"/>
          <w:bCs/>
          <w:sz w:val="24"/>
          <w:szCs w:val="24"/>
          <w:lang w:bidi="ar-SA"/>
        </w:rPr>
        <w:t>нение христианства на Руси в XV-XVII вв.</w:t>
      </w:r>
    </w:p>
    <w:p w14:paraId="21120276" w14:textId="77777777" w:rsidR="00592F91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</w:p>
    <w:p w14:paraId="30F46BD0" w14:textId="457E806F" w:rsidR="00592F91" w:rsidRPr="00592F91" w:rsidRDefault="00592F91" w:rsidP="00592F91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9 КЛАСС</w:t>
      </w:r>
    </w:p>
    <w:p w14:paraId="2BD8D677" w14:textId="7EF96AB5" w:rsidR="00592F91" w:rsidRPr="00592F91" w:rsidRDefault="00592F91" w:rsidP="00592F91">
      <w:pPr>
        <w:pStyle w:val="a4"/>
        <w:widowControl/>
        <w:numPr>
          <w:ilvl w:val="0"/>
          <w:numId w:val="29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Распростр</w:t>
      </w:r>
      <w:r>
        <w:rPr>
          <w:rFonts w:eastAsia="Calibri"/>
          <w:bCs/>
          <w:sz w:val="24"/>
          <w:szCs w:val="24"/>
          <w:lang w:bidi="ar-SA"/>
        </w:rPr>
        <w:t>а</w:t>
      </w:r>
      <w:r w:rsidRPr="00592F91">
        <w:rPr>
          <w:rFonts w:eastAsia="Calibri"/>
          <w:bCs/>
          <w:sz w:val="24"/>
          <w:szCs w:val="24"/>
          <w:lang w:bidi="ar-SA"/>
        </w:rPr>
        <w:t>нение христианства в России в XVIII-XIX вв.</w:t>
      </w:r>
    </w:p>
    <w:p w14:paraId="38A86D25" w14:textId="559526DB" w:rsidR="00592F91" w:rsidRPr="00592F91" w:rsidRDefault="00592F91" w:rsidP="00592F91">
      <w:pPr>
        <w:pStyle w:val="a4"/>
        <w:widowControl/>
        <w:numPr>
          <w:ilvl w:val="0"/>
          <w:numId w:val="29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Распростр</w:t>
      </w:r>
      <w:r>
        <w:rPr>
          <w:rFonts w:eastAsia="Calibri"/>
          <w:bCs/>
          <w:sz w:val="24"/>
          <w:szCs w:val="24"/>
          <w:lang w:bidi="ar-SA"/>
        </w:rPr>
        <w:t>а</w:t>
      </w:r>
      <w:r w:rsidRPr="00592F91">
        <w:rPr>
          <w:rFonts w:eastAsia="Calibri"/>
          <w:bCs/>
          <w:sz w:val="24"/>
          <w:szCs w:val="24"/>
          <w:lang w:bidi="ar-SA"/>
        </w:rPr>
        <w:t>нение христианства в России в XX в.</w:t>
      </w:r>
    </w:p>
    <w:p w14:paraId="1FCB4CF9" w14:textId="15063624" w:rsidR="00592F91" w:rsidRPr="00592F91" w:rsidRDefault="00592F91" w:rsidP="00592F91">
      <w:pPr>
        <w:pStyle w:val="a4"/>
        <w:widowControl/>
        <w:numPr>
          <w:ilvl w:val="0"/>
          <w:numId w:val="29"/>
        </w:numPr>
        <w:autoSpaceDE/>
        <w:autoSpaceDN/>
        <w:rPr>
          <w:sz w:val="24"/>
          <w:szCs w:val="24"/>
          <w:lang w:bidi="ar-SA"/>
        </w:rPr>
      </w:pPr>
      <w:r w:rsidRPr="00592F91">
        <w:rPr>
          <w:rFonts w:eastAsia="Calibri"/>
          <w:bCs/>
          <w:sz w:val="24"/>
          <w:szCs w:val="24"/>
          <w:lang w:bidi="ar-SA"/>
        </w:rPr>
        <w:t>Православие в Курском крае</w:t>
      </w:r>
    </w:p>
    <w:p w14:paraId="5554B643" w14:textId="77777777" w:rsidR="00592F91" w:rsidRPr="00AC1DD8" w:rsidRDefault="00592F91" w:rsidP="00592F91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2DE0FEF5" w14:textId="252A4F1D" w:rsidR="00592F91" w:rsidRPr="001E2938" w:rsidRDefault="00592F91" w:rsidP="00592F91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1E2938">
        <w:rPr>
          <w:sz w:val="24"/>
          <w:szCs w:val="24"/>
          <w:lang w:bidi="ar-SA"/>
        </w:rPr>
        <w:t xml:space="preserve">ФОРМЫ ТЕКУЩЕГО КОНТРОЛЯ </w:t>
      </w:r>
    </w:p>
    <w:p w14:paraId="2BA1D5F2" w14:textId="77777777" w:rsidR="00592F91" w:rsidRPr="001E2938" w:rsidRDefault="00592F91" w:rsidP="00592F91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1E2938">
        <w:rPr>
          <w:sz w:val="24"/>
          <w:szCs w:val="24"/>
          <w:lang w:eastAsia="en-US" w:bidi="ar-SA"/>
        </w:rPr>
        <w:t>Вводятся все виды контроля: текущий, тематический, итоговый.</w:t>
      </w:r>
    </w:p>
    <w:p w14:paraId="7A996FB0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Текущий контроль</w:t>
      </w:r>
      <w:r w:rsidRPr="001E2938">
        <w:rPr>
          <w:color w:val="000000"/>
          <w:sz w:val="24"/>
          <w:szCs w:val="24"/>
          <w:lang w:bidi="ar-SA"/>
        </w:rPr>
        <w:t xml:space="preserve"> - наиболее оперативная, динамичная и гибкая проверка</w:t>
      </w:r>
    </w:p>
    <w:p w14:paraId="6B5EBDC7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 сформированности умений и навыков учащихся. Его основная цель – анализ хода  формирования знаний и умений учащихся.</w:t>
      </w:r>
    </w:p>
    <w:p w14:paraId="2CA36B76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Тематический контроль</w:t>
      </w:r>
      <w:r w:rsidRPr="001E2938">
        <w:rPr>
          <w:color w:val="000000"/>
          <w:sz w:val="24"/>
          <w:szCs w:val="24"/>
          <w:lang w:bidi="ar-SA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1E2938">
        <w:rPr>
          <w:rFonts w:eastAsia="Calibri"/>
          <w:sz w:val="24"/>
          <w:szCs w:val="24"/>
          <w:lang w:eastAsia="en-US" w:bidi="ar-SA"/>
        </w:rPr>
        <w:t xml:space="preserve"> </w:t>
      </w:r>
      <w:r w:rsidRPr="001E2938">
        <w:rPr>
          <w:color w:val="000000"/>
          <w:sz w:val="24"/>
          <w:szCs w:val="24"/>
          <w:lang w:bidi="ar-SA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145E6490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Итоговый контроль</w:t>
      </w:r>
      <w:r w:rsidRPr="001E2938">
        <w:rPr>
          <w:color w:val="000000"/>
          <w:sz w:val="24"/>
          <w:szCs w:val="24"/>
          <w:lang w:bidi="ar-SA"/>
        </w:rPr>
        <w:t xml:space="preserve"> проводится как оценка результатов обучения за определенный, достаточно большой промежуток учебного времени – полугодие, год. </w:t>
      </w:r>
    </w:p>
    <w:p w14:paraId="0444A1DD" w14:textId="77777777" w:rsidR="00592F91" w:rsidRPr="001E2938" w:rsidRDefault="00592F91" w:rsidP="00592F91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 xml:space="preserve">Учитель систематически использует </w:t>
      </w:r>
      <w:r w:rsidRPr="001E2938">
        <w:rPr>
          <w:i/>
          <w:iCs/>
          <w:color w:val="000000"/>
          <w:sz w:val="24"/>
          <w:szCs w:val="24"/>
          <w:lang w:bidi="ar-SA"/>
        </w:rPr>
        <w:t>различные методы и формы организации</w:t>
      </w:r>
      <w:r w:rsidRPr="001E2938">
        <w:rPr>
          <w:color w:val="000000"/>
          <w:sz w:val="24"/>
          <w:szCs w:val="24"/>
          <w:lang w:bidi="ar-SA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58023B94" w14:textId="77777777" w:rsidR="00592F91" w:rsidRPr="001E2938" w:rsidRDefault="00592F91" w:rsidP="00592F91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Устный опрос</w:t>
      </w:r>
      <w:r w:rsidRPr="001E2938">
        <w:rPr>
          <w:color w:val="000000"/>
          <w:sz w:val="24"/>
          <w:szCs w:val="24"/>
          <w:lang w:bidi="ar-SA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 этапе обучения, что требует дополнительного учебного времени или других способов учебной работы. </w:t>
      </w:r>
    </w:p>
    <w:p w14:paraId="68B4819E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Письменный опрос</w:t>
      </w:r>
      <w:r w:rsidRPr="001E2938">
        <w:rPr>
          <w:color w:val="000000"/>
          <w:sz w:val="24"/>
          <w:szCs w:val="24"/>
          <w:lang w:bidi="ar-SA"/>
        </w:rPr>
        <w:t xml:space="preserve"> заключается в проведении различных самостоятельных и</w:t>
      </w:r>
    </w:p>
    <w:p w14:paraId="6FDD76F8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>контрольных работ.</w:t>
      </w:r>
    </w:p>
    <w:p w14:paraId="1E29E981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Самостоятельная работа</w:t>
      </w:r>
      <w:r w:rsidRPr="001E2938">
        <w:rPr>
          <w:color w:val="000000"/>
          <w:sz w:val="24"/>
          <w:szCs w:val="24"/>
          <w:lang w:bidi="ar-SA"/>
        </w:rPr>
        <w:t xml:space="preserve"> – небольшая по времени (15-20 мин) письменная 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14:paraId="48EFB26F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Контрольная работа</w:t>
      </w:r>
      <w:r w:rsidRPr="001E2938">
        <w:rPr>
          <w:color w:val="000000"/>
          <w:sz w:val="24"/>
          <w:szCs w:val="24"/>
          <w:lang w:bidi="ar-SA"/>
        </w:rPr>
        <w:t xml:space="preserve"> –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программы. </w:t>
      </w:r>
    </w:p>
    <w:p w14:paraId="2E9D2B7C" w14:textId="77777777" w:rsidR="00592F91" w:rsidRPr="001E2938" w:rsidRDefault="00592F91" w:rsidP="00592F9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en-US" w:bidi="ar-SA"/>
        </w:rPr>
      </w:pPr>
      <w:r w:rsidRPr="001E2938">
        <w:rPr>
          <w:color w:val="000000"/>
          <w:sz w:val="24"/>
          <w:szCs w:val="24"/>
          <w:lang w:bidi="ar-SA"/>
        </w:rPr>
        <w:t xml:space="preserve">Для отслеживания динамики результативности учащихся применяются различные </w:t>
      </w:r>
      <w:r w:rsidRPr="001E2938">
        <w:rPr>
          <w:i/>
          <w:iCs/>
          <w:color w:val="000000"/>
          <w:sz w:val="24"/>
          <w:szCs w:val="24"/>
          <w:lang w:bidi="ar-SA"/>
        </w:rPr>
        <w:t>формы контроля</w:t>
      </w:r>
      <w:r w:rsidRPr="001E2938">
        <w:rPr>
          <w:color w:val="000000"/>
          <w:sz w:val="24"/>
          <w:szCs w:val="24"/>
          <w:lang w:bidi="ar-SA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5E9A01BF" w14:textId="77777777" w:rsidR="00592F91" w:rsidRPr="001E2938" w:rsidRDefault="00592F91" w:rsidP="00592F91">
      <w:pPr>
        <w:widowControl/>
        <w:autoSpaceDE/>
        <w:autoSpaceDN/>
        <w:rPr>
          <w:rFonts w:eastAsia="Calibri"/>
          <w:i/>
          <w:sz w:val="24"/>
          <w:szCs w:val="24"/>
          <w:lang w:eastAsia="en-US" w:bidi="ar-SA"/>
        </w:rPr>
      </w:pPr>
    </w:p>
    <w:p w14:paraId="5541E416" w14:textId="77777777" w:rsidR="00592F91" w:rsidRPr="001E2938" w:rsidRDefault="00592F91" w:rsidP="00592F91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14:paraId="5BD808D1" w14:textId="77777777" w:rsidR="00592F91" w:rsidRPr="001E2938" w:rsidRDefault="00592F91" w:rsidP="00592F91">
      <w:pPr>
        <w:widowControl/>
        <w:autoSpaceDE/>
        <w:autoSpaceDN/>
        <w:rPr>
          <w:b/>
          <w:smallCaps/>
          <w:spacing w:val="5"/>
          <w:sz w:val="24"/>
          <w:szCs w:val="24"/>
          <w:lang w:eastAsia="en-US" w:bidi="ar-SA"/>
        </w:rPr>
      </w:pPr>
    </w:p>
    <w:p w14:paraId="09D71830" w14:textId="77777777" w:rsidR="00592F91" w:rsidRDefault="00592F91" w:rsidP="00592F91">
      <w:pPr>
        <w:pStyle w:val="a3"/>
        <w:tabs>
          <w:tab w:val="left" w:pos="2703"/>
          <w:tab w:val="left" w:pos="4077"/>
          <w:tab w:val="left" w:pos="4385"/>
          <w:tab w:val="left" w:pos="5572"/>
          <w:tab w:val="left" w:pos="6615"/>
          <w:tab w:val="left" w:pos="8082"/>
          <w:tab w:val="left" w:pos="9122"/>
          <w:tab w:val="left" w:pos="10190"/>
        </w:tabs>
        <w:spacing w:before="218" w:line="278" w:lineRule="auto"/>
        <w:ind w:left="960" w:right="247"/>
      </w:pPr>
    </w:p>
    <w:p w14:paraId="3E28D367" w14:textId="77777777" w:rsidR="00592F91" w:rsidRPr="00E36ED3" w:rsidRDefault="00592F91" w:rsidP="00592F91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sectPr w:rsidR="00592F91" w:rsidRPr="00E36ED3" w:rsidSect="0054752C">
      <w:pgSz w:w="11910" w:h="16840"/>
      <w:pgMar w:top="700" w:right="6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355"/>
    <w:multiLevelType w:val="hybridMultilevel"/>
    <w:tmpl w:val="671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661"/>
    <w:multiLevelType w:val="hybridMultilevel"/>
    <w:tmpl w:val="0E5A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7AA7"/>
    <w:multiLevelType w:val="hybridMultilevel"/>
    <w:tmpl w:val="62782F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A9365E"/>
    <w:multiLevelType w:val="hybridMultilevel"/>
    <w:tmpl w:val="9A264810"/>
    <w:lvl w:ilvl="0" w:tplc="D166CBC4">
      <w:numFmt w:val="bullet"/>
      <w:lvlText w:val=""/>
      <w:lvlJc w:val="left"/>
      <w:pPr>
        <w:ind w:left="1710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42F0E2A"/>
    <w:multiLevelType w:val="hybridMultilevel"/>
    <w:tmpl w:val="43C6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054C"/>
    <w:multiLevelType w:val="hybridMultilevel"/>
    <w:tmpl w:val="A59003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F22231D"/>
    <w:multiLevelType w:val="hybridMultilevel"/>
    <w:tmpl w:val="B476A974"/>
    <w:lvl w:ilvl="0" w:tplc="482EA376">
      <w:start w:val="1"/>
      <w:numFmt w:val="decimal"/>
      <w:lvlText w:val="%1."/>
      <w:lvlJc w:val="left"/>
      <w:pPr>
        <w:ind w:left="108" w:hanging="8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7603EE2">
      <w:numFmt w:val="bullet"/>
      <w:lvlText w:val="•"/>
      <w:lvlJc w:val="left"/>
      <w:pPr>
        <w:ind w:left="1146" w:hanging="852"/>
      </w:pPr>
      <w:rPr>
        <w:rFonts w:hint="default"/>
        <w:lang w:val="ru-RU" w:eastAsia="ru-RU" w:bidi="ru-RU"/>
      </w:rPr>
    </w:lvl>
    <w:lvl w:ilvl="2" w:tplc="B2307F1C">
      <w:numFmt w:val="bullet"/>
      <w:lvlText w:val="•"/>
      <w:lvlJc w:val="left"/>
      <w:pPr>
        <w:ind w:left="2193" w:hanging="852"/>
      </w:pPr>
      <w:rPr>
        <w:rFonts w:hint="default"/>
        <w:lang w:val="ru-RU" w:eastAsia="ru-RU" w:bidi="ru-RU"/>
      </w:rPr>
    </w:lvl>
    <w:lvl w:ilvl="3" w:tplc="F23EF78E">
      <w:numFmt w:val="bullet"/>
      <w:lvlText w:val="•"/>
      <w:lvlJc w:val="left"/>
      <w:pPr>
        <w:ind w:left="3240" w:hanging="852"/>
      </w:pPr>
      <w:rPr>
        <w:rFonts w:hint="default"/>
        <w:lang w:val="ru-RU" w:eastAsia="ru-RU" w:bidi="ru-RU"/>
      </w:rPr>
    </w:lvl>
    <w:lvl w:ilvl="4" w:tplc="B1743526">
      <w:numFmt w:val="bullet"/>
      <w:lvlText w:val="•"/>
      <w:lvlJc w:val="left"/>
      <w:pPr>
        <w:ind w:left="4287" w:hanging="852"/>
      </w:pPr>
      <w:rPr>
        <w:rFonts w:hint="default"/>
        <w:lang w:val="ru-RU" w:eastAsia="ru-RU" w:bidi="ru-RU"/>
      </w:rPr>
    </w:lvl>
    <w:lvl w:ilvl="5" w:tplc="6C6A83B8">
      <w:numFmt w:val="bullet"/>
      <w:lvlText w:val="•"/>
      <w:lvlJc w:val="left"/>
      <w:pPr>
        <w:ind w:left="5334" w:hanging="852"/>
      </w:pPr>
      <w:rPr>
        <w:rFonts w:hint="default"/>
        <w:lang w:val="ru-RU" w:eastAsia="ru-RU" w:bidi="ru-RU"/>
      </w:rPr>
    </w:lvl>
    <w:lvl w:ilvl="6" w:tplc="A1583A84">
      <w:numFmt w:val="bullet"/>
      <w:lvlText w:val="•"/>
      <w:lvlJc w:val="left"/>
      <w:pPr>
        <w:ind w:left="6380" w:hanging="852"/>
      </w:pPr>
      <w:rPr>
        <w:rFonts w:hint="default"/>
        <w:lang w:val="ru-RU" w:eastAsia="ru-RU" w:bidi="ru-RU"/>
      </w:rPr>
    </w:lvl>
    <w:lvl w:ilvl="7" w:tplc="46D25AEE">
      <w:numFmt w:val="bullet"/>
      <w:lvlText w:val="•"/>
      <w:lvlJc w:val="left"/>
      <w:pPr>
        <w:ind w:left="7427" w:hanging="852"/>
      </w:pPr>
      <w:rPr>
        <w:rFonts w:hint="default"/>
        <w:lang w:val="ru-RU" w:eastAsia="ru-RU" w:bidi="ru-RU"/>
      </w:rPr>
    </w:lvl>
    <w:lvl w:ilvl="8" w:tplc="E73C87A8">
      <w:numFmt w:val="bullet"/>
      <w:lvlText w:val="•"/>
      <w:lvlJc w:val="left"/>
      <w:pPr>
        <w:ind w:left="8474" w:hanging="852"/>
      </w:pPr>
      <w:rPr>
        <w:rFonts w:hint="default"/>
        <w:lang w:val="ru-RU" w:eastAsia="ru-RU" w:bidi="ru-RU"/>
      </w:rPr>
    </w:lvl>
  </w:abstractNum>
  <w:abstractNum w:abstractNumId="7" w15:restartNumberingAfterBreak="0">
    <w:nsid w:val="218B0F12"/>
    <w:multiLevelType w:val="hybridMultilevel"/>
    <w:tmpl w:val="AE4E72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9387AF3"/>
    <w:multiLevelType w:val="hybridMultilevel"/>
    <w:tmpl w:val="1DD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23C"/>
    <w:multiLevelType w:val="hybridMultilevel"/>
    <w:tmpl w:val="DBD6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6EA"/>
    <w:multiLevelType w:val="hybridMultilevel"/>
    <w:tmpl w:val="2174BF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B82330E"/>
    <w:multiLevelType w:val="hybridMultilevel"/>
    <w:tmpl w:val="A3F8F2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17F56D0"/>
    <w:multiLevelType w:val="hybridMultilevel"/>
    <w:tmpl w:val="3E467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827D58"/>
    <w:multiLevelType w:val="hybridMultilevel"/>
    <w:tmpl w:val="6678A1A4"/>
    <w:lvl w:ilvl="0" w:tplc="AEA6A9CC">
      <w:start w:val="1"/>
      <w:numFmt w:val="decimal"/>
      <w:lvlText w:val="%1."/>
      <w:lvlJc w:val="left"/>
      <w:pPr>
        <w:ind w:left="7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45E52B1A"/>
    <w:multiLevelType w:val="hybridMultilevel"/>
    <w:tmpl w:val="89F6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6FA5"/>
    <w:multiLevelType w:val="hybridMultilevel"/>
    <w:tmpl w:val="D2081C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F8739E1"/>
    <w:multiLevelType w:val="hybridMultilevel"/>
    <w:tmpl w:val="6782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B5"/>
    <w:multiLevelType w:val="hybridMultilevel"/>
    <w:tmpl w:val="36A820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2210E0E"/>
    <w:multiLevelType w:val="hybridMultilevel"/>
    <w:tmpl w:val="521E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35CD"/>
    <w:multiLevelType w:val="hybridMultilevel"/>
    <w:tmpl w:val="A3A0A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3401D"/>
    <w:multiLevelType w:val="hybridMultilevel"/>
    <w:tmpl w:val="D25CA9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1BB208F"/>
    <w:multiLevelType w:val="hybridMultilevel"/>
    <w:tmpl w:val="910264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978017B"/>
    <w:multiLevelType w:val="hybridMultilevel"/>
    <w:tmpl w:val="1FA8C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AC787C"/>
    <w:multiLevelType w:val="hybridMultilevel"/>
    <w:tmpl w:val="184C9E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D6220D1"/>
    <w:multiLevelType w:val="hybridMultilevel"/>
    <w:tmpl w:val="45D0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D53E0"/>
    <w:multiLevelType w:val="hybridMultilevel"/>
    <w:tmpl w:val="11321C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6F03327"/>
    <w:multiLevelType w:val="hybridMultilevel"/>
    <w:tmpl w:val="DDD6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5137A"/>
    <w:multiLevelType w:val="hybridMultilevel"/>
    <w:tmpl w:val="BF8851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F0954C1"/>
    <w:multiLevelType w:val="hybridMultilevel"/>
    <w:tmpl w:val="243213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20"/>
  </w:num>
  <w:num w:numId="5">
    <w:abstractNumId w:val="25"/>
  </w:num>
  <w:num w:numId="6">
    <w:abstractNumId w:val="27"/>
  </w:num>
  <w:num w:numId="7">
    <w:abstractNumId w:val="2"/>
  </w:num>
  <w:num w:numId="8">
    <w:abstractNumId w:val="17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28"/>
  </w:num>
  <w:num w:numId="15">
    <w:abstractNumId w:val="21"/>
  </w:num>
  <w:num w:numId="16">
    <w:abstractNumId w:val="19"/>
  </w:num>
  <w:num w:numId="17">
    <w:abstractNumId w:val="13"/>
  </w:num>
  <w:num w:numId="18">
    <w:abstractNumId w:val="24"/>
  </w:num>
  <w:num w:numId="19">
    <w:abstractNumId w:val="22"/>
  </w:num>
  <w:num w:numId="20">
    <w:abstractNumId w:val="18"/>
  </w:num>
  <w:num w:numId="21">
    <w:abstractNumId w:val="8"/>
  </w:num>
  <w:num w:numId="22">
    <w:abstractNumId w:val="26"/>
  </w:num>
  <w:num w:numId="23">
    <w:abstractNumId w:val="12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FC"/>
    <w:rsid w:val="00177EC4"/>
    <w:rsid w:val="002027B7"/>
    <w:rsid w:val="0020612D"/>
    <w:rsid w:val="002107F0"/>
    <w:rsid w:val="00221D51"/>
    <w:rsid w:val="003527C7"/>
    <w:rsid w:val="004431BB"/>
    <w:rsid w:val="00484EB2"/>
    <w:rsid w:val="004B5C52"/>
    <w:rsid w:val="0054752C"/>
    <w:rsid w:val="00592F91"/>
    <w:rsid w:val="00621364"/>
    <w:rsid w:val="00755600"/>
    <w:rsid w:val="007B2E31"/>
    <w:rsid w:val="00806BBD"/>
    <w:rsid w:val="00810233"/>
    <w:rsid w:val="00851EFC"/>
    <w:rsid w:val="00881AB8"/>
    <w:rsid w:val="00893DA6"/>
    <w:rsid w:val="00943F49"/>
    <w:rsid w:val="00952587"/>
    <w:rsid w:val="00A0727A"/>
    <w:rsid w:val="00A13358"/>
    <w:rsid w:val="00A22BB5"/>
    <w:rsid w:val="00A43E51"/>
    <w:rsid w:val="00A5578E"/>
    <w:rsid w:val="00A6191C"/>
    <w:rsid w:val="00CE1B6A"/>
    <w:rsid w:val="00D457E6"/>
    <w:rsid w:val="00D77825"/>
    <w:rsid w:val="00D97E12"/>
    <w:rsid w:val="00DB09D6"/>
    <w:rsid w:val="00E221C4"/>
    <w:rsid w:val="00ED2456"/>
    <w:rsid w:val="00F057F5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B9D"/>
  <w15:docId w15:val="{432BC882-29C4-4BD1-80AE-BB88D5F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1EF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95258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EF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1EFC"/>
    <w:pPr>
      <w:spacing w:before="68"/>
      <w:ind w:left="8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1EFC"/>
    <w:pPr>
      <w:ind w:left="108" w:right="253"/>
      <w:jc w:val="both"/>
    </w:pPr>
  </w:style>
  <w:style w:type="paragraph" w:customStyle="1" w:styleId="TableParagraph">
    <w:name w:val="Table Paragraph"/>
    <w:basedOn w:val="a"/>
    <w:uiPriority w:val="1"/>
    <w:qFormat/>
    <w:rsid w:val="00851EFC"/>
    <w:pPr>
      <w:spacing w:line="258" w:lineRule="exact"/>
      <w:ind w:left="111"/>
    </w:pPr>
  </w:style>
  <w:style w:type="character" w:customStyle="1" w:styleId="10">
    <w:name w:val="Заголовок 1 Знак"/>
    <w:basedOn w:val="a0"/>
    <w:link w:val="1"/>
    <w:uiPriority w:val="9"/>
    <w:rsid w:val="0095258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5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Знак Знак Знак"/>
    <w:basedOn w:val="a"/>
    <w:rsid w:val="0095258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8">
    <w:name w:val="Normal (Web)"/>
    <w:basedOn w:val="a"/>
    <w:link w:val="a9"/>
    <w:unhideWhenUsed/>
    <w:rsid w:val="009525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9">
    <w:name w:val="Обычный (Интернет) Знак"/>
    <w:link w:val="a8"/>
    <w:rsid w:val="0095258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5258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52587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95258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52587"/>
    <w:rPr>
      <w:rFonts w:ascii="Calibri" w:eastAsia="Times New Roman" w:hAnsi="Calibri" w:cs="Times New Roman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95258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4"/>
    <w:uiPriority w:val="99"/>
    <w:locked/>
    <w:rsid w:val="00952587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52587"/>
    <w:rPr>
      <w:rFonts w:ascii="Arial Narrow" w:hAnsi="Arial Narrow" w:cs="Arial Narrow"/>
      <w:sz w:val="23"/>
      <w:szCs w:val="23"/>
      <w:shd w:val="clear" w:color="auto" w:fill="FFFFFF"/>
    </w:rPr>
  </w:style>
  <w:style w:type="character" w:customStyle="1" w:styleId="11TimesNewRoman">
    <w:name w:val="Основной текст (11) + Times New Roman"/>
    <w:aliases w:val="12 pt,Не полужирный"/>
    <w:basedOn w:val="110"/>
    <w:uiPriority w:val="99"/>
    <w:rsid w:val="0095258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95258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510">
    <w:name w:val="Основной текст (5) + Полужирный1"/>
    <w:basedOn w:val="5"/>
    <w:uiPriority w:val="99"/>
    <w:rsid w:val="00952587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52587"/>
    <w:pPr>
      <w:widowControl/>
      <w:shd w:val="clear" w:color="auto" w:fill="FFFFFF"/>
      <w:autoSpaceDE/>
      <w:autoSpaceDN/>
      <w:spacing w:after="240" w:line="240" w:lineRule="atLeast"/>
    </w:pPr>
    <w:rPr>
      <w:rFonts w:eastAsiaTheme="minorHAnsi" w:cstheme="minorBidi"/>
      <w:sz w:val="19"/>
      <w:szCs w:val="19"/>
      <w:lang w:val="en-US" w:eastAsia="en-US" w:bidi="ar-SA"/>
    </w:rPr>
  </w:style>
  <w:style w:type="paragraph" w:customStyle="1" w:styleId="4">
    <w:name w:val="Основной текст4"/>
    <w:basedOn w:val="a"/>
    <w:link w:val="ae"/>
    <w:uiPriority w:val="99"/>
    <w:rsid w:val="00952587"/>
    <w:pPr>
      <w:widowControl/>
      <w:shd w:val="clear" w:color="auto" w:fill="FFFFFF"/>
      <w:autoSpaceDE/>
      <w:autoSpaceDN/>
      <w:spacing w:line="267" w:lineRule="exact"/>
      <w:ind w:hanging="520"/>
      <w:jc w:val="both"/>
    </w:pPr>
    <w:rPr>
      <w:rFonts w:eastAsiaTheme="minorHAnsi" w:cstheme="minorBidi"/>
      <w:sz w:val="24"/>
      <w:szCs w:val="24"/>
      <w:lang w:val="en-US" w:eastAsia="en-US" w:bidi="ar-SA"/>
    </w:rPr>
  </w:style>
  <w:style w:type="paragraph" w:customStyle="1" w:styleId="111">
    <w:name w:val="Основной текст (11)"/>
    <w:basedOn w:val="a"/>
    <w:link w:val="110"/>
    <w:uiPriority w:val="99"/>
    <w:rsid w:val="00952587"/>
    <w:pPr>
      <w:widowControl/>
      <w:shd w:val="clear" w:color="auto" w:fill="FFFFFF"/>
      <w:autoSpaceDE/>
      <w:autoSpaceDN/>
      <w:spacing w:line="267" w:lineRule="exact"/>
      <w:jc w:val="center"/>
    </w:pPr>
    <w:rPr>
      <w:rFonts w:ascii="Arial Narrow" w:eastAsiaTheme="minorHAnsi" w:hAnsi="Arial Narrow" w:cs="Arial Narrow"/>
      <w:sz w:val="23"/>
      <w:szCs w:val="23"/>
      <w:lang w:val="en-US" w:eastAsia="en-US" w:bidi="ar-SA"/>
    </w:rPr>
  </w:style>
  <w:style w:type="paragraph" w:customStyle="1" w:styleId="130">
    <w:name w:val="Основной текст (13)"/>
    <w:basedOn w:val="a"/>
    <w:link w:val="13"/>
    <w:uiPriority w:val="99"/>
    <w:rsid w:val="00952587"/>
    <w:pPr>
      <w:widowControl/>
      <w:shd w:val="clear" w:color="auto" w:fill="FFFFFF"/>
      <w:autoSpaceDE/>
      <w:autoSpaceDN/>
      <w:spacing w:line="240" w:lineRule="atLeast"/>
    </w:pPr>
    <w:rPr>
      <w:rFonts w:ascii="Arial Narrow" w:eastAsiaTheme="minorHAnsi" w:hAnsi="Arial Narrow" w:cs="Arial Narrow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2024-06-18T08:35:00Z</dcterms:created>
  <dcterms:modified xsi:type="dcterms:W3CDTF">2024-06-18T08:36:00Z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2017-11-19T00:00:00Z</vt:filetime>
  </property>
</Properties>
</file>